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62" w:rsidRPr="00A37CE5" w:rsidRDefault="00D57162" w:rsidP="00D5716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</w:t>
      </w:r>
      <w:r w:rsidR="00C35671">
        <w:rPr>
          <w:rFonts w:ascii="Arial" w:hAnsi="Arial" w:cs="Arial"/>
          <w:b/>
          <w:sz w:val="24"/>
          <w:szCs w:val="24"/>
          <w:u w:val="single"/>
        </w:rPr>
        <w:t>305</w:t>
      </w:r>
      <w:r w:rsidRPr="00730E22">
        <w:rPr>
          <w:rFonts w:ascii="Arial" w:hAnsi="Arial" w:cs="Arial"/>
          <w:b/>
          <w:sz w:val="24"/>
          <w:szCs w:val="24"/>
          <w:u w:val="single"/>
        </w:rPr>
        <w:t>º REUNIÃO ORDINÁRIA DA DIRETORIA EXECUTIVA</w:t>
      </w:r>
    </w:p>
    <w:p w:rsidR="00D57162" w:rsidRDefault="00D57162" w:rsidP="00D57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as principais deliberações e temas da reunião realizada no dia </w:t>
      </w:r>
      <w:r w:rsidR="00C3567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35671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201</w:t>
      </w:r>
      <w:r w:rsidR="00C3567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na sede da SP-PREVCOM:</w:t>
      </w:r>
    </w:p>
    <w:p w:rsidR="00D57162" w:rsidRDefault="00D57162" w:rsidP="00D57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162" w:rsidRDefault="00D57162" w:rsidP="00D57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 </w:t>
      </w:r>
      <w:r w:rsidRPr="00F93287">
        <w:rPr>
          <w:rFonts w:ascii="Arial" w:hAnsi="Arial" w:cs="Arial"/>
          <w:sz w:val="24"/>
          <w:szCs w:val="24"/>
        </w:rPr>
        <w:t xml:space="preserve">Presentes </w:t>
      </w:r>
      <w:r>
        <w:rPr>
          <w:rFonts w:ascii="Arial" w:hAnsi="Arial" w:cs="Arial"/>
          <w:sz w:val="24"/>
          <w:szCs w:val="24"/>
        </w:rPr>
        <w:t xml:space="preserve">os Diretores Carlos Henrique Flory, Diretor-Presidente, Karina Damião </w:t>
      </w:r>
      <w:proofErr w:type="spellStart"/>
      <w:r>
        <w:rPr>
          <w:rFonts w:ascii="Arial" w:hAnsi="Arial" w:cs="Arial"/>
          <w:sz w:val="24"/>
          <w:szCs w:val="24"/>
        </w:rPr>
        <w:t>Hirano</w:t>
      </w:r>
      <w:proofErr w:type="spellEnd"/>
      <w:r>
        <w:rPr>
          <w:rFonts w:ascii="Arial" w:hAnsi="Arial" w:cs="Arial"/>
          <w:sz w:val="24"/>
          <w:szCs w:val="24"/>
        </w:rPr>
        <w:t xml:space="preserve">, Diretora Administrativa, Karina </w:t>
      </w:r>
      <w:proofErr w:type="spellStart"/>
      <w:r>
        <w:rPr>
          <w:rFonts w:ascii="Arial" w:hAnsi="Arial" w:cs="Arial"/>
          <w:sz w:val="24"/>
          <w:szCs w:val="24"/>
        </w:rPr>
        <w:t>Marçon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Spechoto</w:t>
      </w:r>
      <w:proofErr w:type="spellEnd"/>
      <w:r>
        <w:rPr>
          <w:rFonts w:ascii="Arial" w:hAnsi="Arial" w:cs="Arial"/>
          <w:sz w:val="24"/>
          <w:szCs w:val="24"/>
        </w:rPr>
        <w:t xml:space="preserve"> Leite, Diretora de Seguridade, e </w:t>
      </w:r>
      <w:r w:rsidRPr="00F93287">
        <w:rPr>
          <w:rFonts w:ascii="Arial" w:hAnsi="Arial" w:cs="Arial"/>
          <w:sz w:val="24"/>
          <w:szCs w:val="24"/>
        </w:rPr>
        <w:t>Patrícia Sa</w:t>
      </w:r>
      <w:r>
        <w:rPr>
          <w:rFonts w:ascii="Arial" w:hAnsi="Arial" w:cs="Arial"/>
          <w:sz w:val="24"/>
          <w:szCs w:val="24"/>
        </w:rPr>
        <w:t xml:space="preserve">les de Oliveira </w:t>
      </w:r>
      <w:r w:rsidRPr="005A7C06">
        <w:rPr>
          <w:rFonts w:ascii="Arial" w:hAnsi="Arial" w:cs="Arial"/>
          <w:sz w:val="24"/>
          <w:szCs w:val="24"/>
        </w:rPr>
        <w:t>Costa, Diretora d</w:t>
      </w:r>
      <w:r>
        <w:rPr>
          <w:rFonts w:ascii="Arial" w:hAnsi="Arial" w:cs="Arial"/>
          <w:sz w:val="24"/>
          <w:szCs w:val="24"/>
        </w:rPr>
        <w:t>e Relacionamento Institucional.</w:t>
      </w: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>O Diretor Presidente</w:t>
      </w:r>
      <w:r w:rsidRPr="00A22413">
        <w:rPr>
          <w:rFonts w:ascii="Arial" w:hAnsi="Arial" w:cs="Arial"/>
          <w:color w:val="000000"/>
          <w:sz w:val="24"/>
          <w:szCs w:val="24"/>
          <w:lang w:eastAsia="pt-BR"/>
        </w:rPr>
        <w:t xml:space="preserve"> comentou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sobre o envio à PREVIC, do convênio de Adesão do Município de Birigui</w:t>
      </w:r>
      <w:r w:rsidRPr="001F2E6C">
        <w:rPr>
          <w:rFonts w:ascii="Arial" w:hAnsi="Arial" w:cs="Arial"/>
          <w:color w:val="000000"/>
          <w:sz w:val="24"/>
          <w:szCs w:val="24"/>
          <w:lang w:eastAsia="pt-BR"/>
        </w:rPr>
        <w:t xml:space="preserve">–SP ao Plano de Benefícios PREVCOM MULTI, que também aguarda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aprovação da autarquia federal;</w:t>
      </w: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_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Ainda, </w:t>
      </w:r>
      <w:r w:rsidRPr="001F2E6C">
        <w:rPr>
          <w:rFonts w:ascii="Arial" w:hAnsi="Arial" w:cs="Arial"/>
          <w:sz w:val="24"/>
          <w:szCs w:val="24"/>
        </w:rPr>
        <w:t xml:space="preserve">informou que </w:t>
      </w:r>
      <w:r>
        <w:rPr>
          <w:rFonts w:ascii="Arial" w:hAnsi="Arial" w:cs="Arial"/>
          <w:sz w:val="24"/>
          <w:szCs w:val="24"/>
        </w:rPr>
        <w:t xml:space="preserve">no dia 19 de setembro, </w:t>
      </w:r>
      <w:r w:rsidRPr="001F2E6C">
        <w:rPr>
          <w:rFonts w:ascii="Arial" w:hAnsi="Arial" w:cs="Arial"/>
          <w:sz w:val="24"/>
          <w:szCs w:val="24"/>
        </w:rPr>
        <w:t xml:space="preserve">será assinado o convênio de </w:t>
      </w:r>
      <w:r w:rsidRPr="00135A44">
        <w:rPr>
          <w:rFonts w:ascii="Arial" w:hAnsi="Arial" w:cs="Arial"/>
          <w:sz w:val="24"/>
          <w:szCs w:val="24"/>
        </w:rPr>
        <w:t>adesão com o Estado de Rondônia para administração do Plano de Benefícios PREVCOM RO</w:t>
      </w:r>
      <w:r>
        <w:rPr>
          <w:rFonts w:ascii="Arial" w:hAnsi="Arial" w:cs="Arial"/>
          <w:sz w:val="24"/>
          <w:szCs w:val="24"/>
        </w:rPr>
        <w:t>;</w:t>
      </w: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 xml:space="preserve">A </w:t>
      </w:r>
      <w:r w:rsidRPr="00135A44">
        <w:rPr>
          <w:rFonts w:ascii="Arial" w:hAnsi="Arial" w:cs="Arial"/>
          <w:sz w:val="24"/>
          <w:szCs w:val="24"/>
        </w:rPr>
        <w:t xml:space="preserve">Diretora Administrativa </w:t>
      </w:r>
      <w:r>
        <w:rPr>
          <w:rFonts w:ascii="Arial" w:hAnsi="Arial" w:cs="Arial"/>
          <w:sz w:val="24"/>
          <w:szCs w:val="24"/>
        </w:rPr>
        <w:t>apresentou</w:t>
      </w:r>
      <w:r w:rsidRPr="00135A44">
        <w:rPr>
          <w:rFonts w:ascii="Arial" w:hAnsi="Arial" w:cs="Arial"/>
          <w:sz w:val="24"/>
          <w:szCs w:val="24"/>
        </w:rPr>
        <w:t xml:space="preserve"> proposta de alteração na Portaria PREVCOM nº 82/2018, que estabelece regras para concessão de diárias, adiantamentos e reembolso de despesas. Após análise das sugestões, a Diretoria Executiva aprovou as alterações, que </w:t>
      </w:r>
      <w:r>
        <w:rPr>
          <w:rFonts w:ascii="Arial" w:hAnsi="Arial" w:cs="Arial"/>
          <w:sz w:val="24"/>
          <w:szCs w:val="24"/>
        </w:rPr>
        <w:t>de</w:t>
      </w:r>
      <w:r w:rsidRPr="00135A44">
        <w:rPr>
          <w:rFonts w:ascii="Arial" w:hAnsi="Arial" w:cs="Arial"/>
          <w:sz w:val="24"/>
          <w:szCs w:val="24"/>
        </w:rPr>
        <w:t>verão ser publicad</w:t>
      </w:r>
      <w:r>
        <w:rPr>
          <w:rFonts w:ascii="Arial" w:hAnsi="Arial" w:cs="Arial"/>
          <w:sz w:val="24"/>
          <w:szCs w:val="24"/>
        </w:rPr>
        <w:t>as no Diário Oficial do Estado;</w:t>
      </w: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Também submeteu à análise do colegiado o </w:t>
      </w:r>
      <w:r w:rsidRPr="00A54905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trato Administrativo nº 10/2017, que versa sobre </w:t>
      </w:r>
      <w:r w:rsidRPr="00A54905">
        <w:rPr>
          <w:rFonts w:ascii="Arial" w:hAnsi="Arial" w:cs="Arial"/>
          <w:sz w:val="24"/>
          <w:szCs w:val="24"/>
        </w:rPr>
        <w:t>a prestação de serviços advocatícios de consultoria jurídica na área do direito previdenciário</w:t>
      </w:r>
      <w:r>
        <w:rPr>
          <w:rFonts w:ascii="Arial" w:hAnsi="Arial" w:cs="Arial"/>
          <w:sz w:val="24"/>
          <w:szCs w:val="24"/>
        </w:rPr>
        <w:t>. O</w:t>
      </w:r>
      <w:r w:rsidRPr="00A54905">
        <w:rPr>
          <w:rFonts w:ascii="Arial" w:hAnsi="Arial" w:cs="Arial"/>
          <w:sz w:val="24"/>
          <w:szCs w:val="24"/>
        </w:rPr>
        <w:t xml:space="preserve"> término da vigência contratual dar-se-á em 26/12/2018</w:t>
      </w:r>
      <w:r>
        <w:rPr>
          <w:rFonts w:ascii="Arial" w:hAnsi="Arial" w:cs="Arial"/>
          <w:sz w:val="24"/>
          <w:szCs w:val="24"/>
        </w:rPr>
        <w:t>. A Diretoria decidiu não renová-lo uma vez que, no entendimento, o contrato não supre novas demandas previstas para o próximo ano.</w:t>
      </w:r>
    </w:p>
    <w:p w:rsidR="00C35671" w:rsidRDefault="00C35671" w:rsidP="00C356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7060" w:rsidRDefault="00BB34A9" w:rsidP="00C35671">
      <w:pPr>
        <w:autoSpaceDE w:val="0"/>
        <w:autoSpaceDN w:val="0"/>
        <w:adjustRightInd w:val="0"/>
        <w:spacing w:after="0" w:line="360" w:lineRule="auto"/>
        <w:jc w:val="both"/>
      </w:pPr>
    </w:p>
    <w:sectPr w:rsidR="00057060" w:rsidSect="004447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A9" w:rsidRDefault="00BB34A9">
      <w:pPr>
        <w:spacing w:after="0" w:line="240" w:lineRule="auto"/>
      </w:pPr>
      <w:r>
        <w:separator/>
      </w:r>
    </w:p>
  </w:endnote>
  <w:endnote w:type="continuationSeparator" w:id="0">
    <w:p w:rsidR="00BB34A9" w:rsidRDefault="00BB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A9" w:rsidRDefault="00BB34A9">
      <w:pPr>
        <w:spacing w:after="0" w:line="240" w:lineRule="auto"/>
      </w:pPr>
      <w:r>
        <w:separator/>
      </w:r>
    </w:p>
  </w:footnote>
  <w:footnote w:type="continuationSeparator" w:id="0">
    <w:p w:rsidR="00BB34A9" w:rsidRDefault="00BB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66" w:rsidRDefault="00D57162" w:rsidP="00AC6989">
    <w:pPr>
      <w:pStyle w:val="Cabealho"/>
      <w:spacing w:after="0" w:line="288" w:lineRule="auto"/>
      <w:jc w:val="center"/>
      <w:rPr>
        <w:rFonts w:ascii="Arial" w:hAnsi="Arial" w:cs="Arial"/>
        <w:b/>
        <w:spacing w:val="16"/>
      </w:rPr>
    </w:pPr>
    <w:r>
      <w:rPr>
        <w:b/>
        <w:noProof/>
        <w:spacing w:val="16"/>
        <w:sz w:val="16"/>
        <w:szCs w:val="16"/>
        <w:lang w:eastAsia="pt-BR"/>
      </w:rPr>
      <w:drawing>
        <wp:inline distT="0" distB="0" distL="0" distR="0">
          <wp:extent cx="2895600" cy="971550"/>
          <wp:effectExtent l="0" t="0" r="0" b="0"/>
          <wp:docPr id="1" name="Imagem 1" descr="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066" w:rsidRPr="00AC6989" w:rsidRDefault="00BB34A9" w:rsidP="00AC6989">
    <w:pPr>
      <w:pStyle w:val="Cabealho"/>
      <w:spacing w:after="0" w:line="288" w:lineRule="auto"/>
      <w:jc w:val="center"/>
      <w:rPr>
        <w:rFonts w:ascii="Arial" w:hAnsi="Arial" w:cs="Arial"/>
        <w:b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62"/>
    <w:rsid w:val="0000417E"/>
    <w:rsid w:val="00097A7E"/>
    <w:rsid w:val="001571D4"/>
    <w:rsid w:val="001B5FC3"/>
    <w:rsid w:val="00256DE8"/>
    <w:rsid w:val="002868FF"/>
    <w:rsid w:val="00306C20"/>
    <w:rsid w:val="003B7A83"/>
    <w:rsid w:val="003F6953"/>
    <w:rsid w:val="00472D75"/>
    <w:rsid w:val="00472F25"/>
    <w:rsid w:val="004B5DBF"/>
    <w:rsid w:val="00516B27"/>
    <w:rsid w:val="00520066"/>
    <w:rsid w:val="00572C4E"/>
    <w:rsid w:val="007F73BB"/>
    <w:rsid w:val="009630FE"/>
    <w:rsid w:val="00A67491"/>
    <w:rsid w:val="00AB5952"/>
    <w:rsid w:val="00AC002D"/>
    <w:rsid w:val="00B23C92"/>
    <w:rsid w:val="00B25050"/>
    <w:rsid w:val="00BB34A9"/>
    <w:rsid w:val="00C24495"/>
    <w:rsid w:val="00C35671"/>
    <w:rsid w:val="00D34E38"/>
    <w:rsid w:val="00D52BC0"/>
    <w:rsid w:val="00D57162"/>
    <w:rsid w:val="00D60291"/>
    <w:rsid w:val="00DD6780"/>
    <w:rsid w:val="00DE1463"/>
    <w:rsid w:val="00E005C6"/>
    <w:rsid w:val="00EE20D0"/>
    <w:rsid w:val="00FA4B1C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BB6B0-A751-4724-9A58-48527BE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716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1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Eugenia da Cunha Gonçalves</dc:creator>
  <cp:lastModifiedBy>Maria Eugenia da Cunha Gonçalves</cp:lastModifiedBy>
  <cp:revision>2</cp:revision>
  <dcterms:created xsi:type="dcterms:W3CDTF">2018-10-19T13:26:00Z</dcterms:created>
  <dcterms:modified xsi:type="dcterms:W3CDTF">2018-10-19T13:26:00Z</dcterms:modified>
</cp:coreProperties>
</file>